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77" w:rsidRDefault="000D5E93" w:rsidP="007F15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bookmarkStart w:id="0" w:name="_GoBack"/>
      <w:bookmarkEnd w:id="0"/>
      <w:r w:rsidRPr="000D5E9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Алгоритм, предлагаемый авторами для подготовки </w:t>
      </w:r>
    </w:p>
    <w:p w:rsidR="000D5E93" w:rsidRPr="000D5E93" w:rsidRDefault="000D5E93" w:rsidP="007F15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0D5E9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и написания сочинения</w:t>
      </w:r>
      <w:r w:rsidR="007F1577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по художественному тексту </w:t>
      </w:r>
    </w:p>
    <w:p w:rsidR="007F1577" w:rsidRPr="007F1577" w:rsidRDefault="007F1577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>На шагах 1-4 составляем удобный черновик сочинения 13.2.</w:t>
      </w:r>
    </w:p>
    <w:p w:rsidR="007F1577" w:rsidRDefault="007F1577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Шаг 1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. 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Внимательно читаем текст.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Шаг 2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.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В первых двух предложениях (или в 1-м абзаце) текста находим два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тематических слова – имена двух главных действующих лиц. Определяем смысл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нравственного конфликта между ними. Формулируем гипотезу основной нравственной</w:t>
      </w:r>
      <w:r w:rsidRP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проблемы текста как ответ на вопрос, поставленный в задании к написанию данного ОГЭ-сочинения.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Шаг 3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. 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Разделяем текст на 3 смысловые части (главные </w:t>
      </w:r>
      <w:proofErr w:type="spellStart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микротемы</w:t>
      </w:r>
      <w:proofErr w:type="spellEnd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). Делаем</w:t>
      </w:r>
    </w:p>
    <w:p w:rsid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письменный проблемно-ориентированный пересказ каждой части, для чего отвечаем на</w:t>
      </w:r>
      <w:r w:rsidRP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3 </w:t>
      </w:r>
      <w:proofErr w:type="gramStart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предложенных</w:t>
      </w:r>
      <w:proofErr w:type="gramEnd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опорных вопроса. Получаем </w:t>
      </w:r>
      <w:proofErr w:type="gramStart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пример</w:t>
      </w:r>
      <w:proofErr w:type="gramEnd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и обобщение к нему в пределах</w:t>
      </w:r>
      <w:r w:rsidRP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каждой части.</w:t>
      </w:r>
    </w:p>
    <w:p w:rsidR="0006266A" w:rsidRPr="000D5E93" w:rsidRDefault="0006266A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4820"/>
      </w:tblGrid>
      <w:tr w:rsidR="0006266A" w:rsidRPr="0006266A" w:rsidTr="0006266A">
        <w:tc>
          <w:tcPr>
            <w:tcW w:w="1668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Вступление=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 xml:space="preserve">проблема </w:t>
            </w:r>
          </w:p>
        </w:tc>
        <w:tc>
          <w:tcPr>
            <w:tcW w:w="7796" w:type="dxa"/>
            <w:gridSpan w:val="2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 xml:space="preserve">Смысл предложения …. я понимаю так: 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6266A" w:rsidRPr="0006266A" w:rsidTr="0006266A">
        <w:tc>
          <w:tcPr>
            <w:tcW w:w="1668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 xml:space="preserve">Связка </w:t>
            </w:r>
          </w:p>
        </w:tc>
        <w:tc>
          <w:tcPr>
            <w:tcW w:w="7796" w:type="dxa"/>
            <w:gridSpan w:val="2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Автор рассказывает историю о …</w:t>
            </w:r>
          </w:p>
        </w:tc>
      </w:tr>
      <w:tr w:rsidR="0006266A" w:rsidRPr="0006266A" w:rsidTr="0006266A">
        <w:tc>
          <w:tcPr>
            <w:tcW w:w="1668" w:type="dxa"/>
            <w:vMerge w:val="restart"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1 часть</w:t>
            </w: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Что делают герои в этой части?</w:t>
            </w:r>
          </w:p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(очень сжато)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6266A" w:rsidRPr="0006266A" w:rsidTr="0006266A">
        <w:tc>
          <w:tcPr>
            <w:tcW w:w="1668" w:type="dxa"/>
            <w:vMerge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Каковы герои в этой части?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6266A" w:rsidRPr="0006266A" w:rsidTr="0006266A">
        <w:tc>
          <w:tcPr>
            <w:tcW w:w="1668" w:type="dxa"/>
            <w:vMerge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Зачем и почему автор в данной части текста представляет главного героя //  героев текста именно такими?</w:t>
            </w: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Автор показывает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(считает, убеждён…)</w:t>
            </w:r>
          </w:p>
        </w:tc>
      </w:tr>
      <w:tr w:rsidR="0006266A" w:rsidRPr="0006266A" w:rsidTr="0006266A">
        <w:tc>
          <w:tcPr>
            <w:tcW w:w="1668" w:type="dxa"/>
            <w:vMerge w:val="restart"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2 часть</w:t>
            </w: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Что делают герои в этой части?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6266A" w:rsidRPr="0006266A" w:rsidTr="0006266A">
        <w:tc>
          <w:tcPr>
            <w:tcW w:w="1668" w:type="dxa"/>
            <w:vMerge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Каковы герои в этой части?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6266A" w:rsidRPr="0006266A" w:rsidTr="0006266A">
        <w:tc>
          <w:tcPr>
            <w:tcW w:w="1668" w:type="dxa"/>
            <w:vMerge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Зачем и почему автор в данной части текста представляет главного героя //  героев текста именно такими?</w:t>
            </w: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Автор показывает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(считает, убеждён…)</w:t>
            </w:r>
          </w:p>
        </w:tc>
      </w:tr>
      <w:tr w:rsidR="0006266A" w:rsidRPr="0006266A" w:rsidTr="0006266A">
        <w:tc>
          <w:tcPr>
            <w:tcW w:w="1668" w:type="dxa"/>
            <w:vMerge w:val="restart"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3 часть</w:t>
            </w: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Что делают герои в </w:t>
            </w: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этой части?</w:t>
            </w:r>
          </w:p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6266A" w:rsidRPr="0006266A" w:rsidTr="0006266A">
        <w:tc>
          <w:tcPr>
            <w:tcW w:w="1668" w:type="dxa"/>
            <w:vMerge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Каковы герои в этой части?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6266A" w:rsidRPr="0006266A" w:rsidTr="0006266A">
        <w:tc>
          <w:tcPr>
            <w:tcW w:w="1668" w:type="dxa"/>
            <w:vMerge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06266A" w:rsidRPr="0006266A" w:rsidRDefault="0006266A" w:rsidP="00B44735">
            <w:pPr>
              <w:spacing w:line="240" w:lineRule="atLeast"/>
              <w:contextualSpacing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i/>
                <w:sz w:val="26"/>
                <w:szCs w:val="26"/>
              </w:rPr>
              <w:t>Зачем и почему автор в данной части текста представляет главного героя //  героев текста именно такими?</w:t>
            </w:r>
          </w:p>
        </w:tc>
        <w:tc>
          <w:tcPr>
            <w:tcW w:w="4820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Автор показывает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(считает, убеждён…)</w:t>
            </w:r>
          </w:p>
        </w:tc>
      </w:tr>
      <w:tr w:rsidR="0006266A" w:rsidRPr="0006266A" w:rsidTr="0006266A">
        <w:tc>
          <w:tcPr>
            <w:tcW w:w="1668" w:type="dxa"/>
          </w:tcPr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Заключение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 xml:space="preserve">(сравнить с проблемой) </w:t>
            </w:r>
          </w:p>
        </w:tc>
        <w:tc>
          <w:tcPr>
            <w:tcW w:w="7796" w:type="dxa"/>
            <w:gridSpan w:val="2"/>
          </w:tcPr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266A">
              <w:rPr>
                <w:rFonts w:ascii="Times New Roman" w:hAnsi="Times New Roman" w:cs="Times New Roman"/>
                <w:sz w:val="26"/>
                <w:szCs w:val="26"/>
              </w:rPr>
              <w:t>Прочитав данный текст, я понял, что …</w:t>
            </w: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6266A" w:rsidRPr="0006266A" w:rsidRDefault="0006266A" w:rsidP="00B44735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7F1577" w:rsidRDefault="007F1577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>На шагах 4-6 целиком переносим материалы черновика</w:t>
      </w:r>
      <w:r w:rsidRPr="007F1577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>(формулировка проблемы и сюжетно-проблемный план) на лист, где</w:t>
      </w:r>
      <w:r w:rsidRPr="007F1577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>будем «собирать» текст сочинения 13.2. Делаем эти фрагменты</w:t>
      </w:r>
      <w:r w:rsidRPr="007F1577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>связным текстом, не забываем проставить ссылки на номера</w:t>
      </w:r>
      <w:r w:rsidR="007F1577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i/>
          <w:color w:val="1A1A1A"/>
          <w:sz w:val="27"/>
          <w:szCs w:val="27"/>
          <w:lang w:eastAsia="ru-RU"/>
        </w:rPr>
        <w:t>предложений.</w:t>
      </w:r>
    </w:p>
    <w:p w:rsidR="007F1577" w:rsidRDefault="007F1577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Шаг 4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.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Из трех примеров делаем два (столько нужно для сочинения), для чего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объединяем материалы близких по смыслу пересказов 2-х частей.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Шаг 5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.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</w:t>
      </w:r>
      <w:proofErr w:type="gramStart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Перечитываем все письменные записи (формулировка проблемы и весь</w:t>
      </w:r>
      <w:proofErr w:type="gramEnd"/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текст составленного сюжетно-проблемного плана текста), чтобы увидеть, что это готовый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черновик цельного ОГЭ-сочинения. Если что-то нужно подправить, делаем эту работу.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Шаг 6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.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Убедившись, что мы по частям написали сочинение (шаги 2-4), переносим</w:t>
      </w:r>
      <w:r w:rsidR="007F1577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 </w:t>
      </w: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весь его черновой вариант на другой лист, одновременно делая те</w:t>
      </w:r>
      <w:proofErr w:type="gramStart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кст св</w:t>
      </w:r>
      <w:proofErr w:type="gramEnd"/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язным.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Оформляем ссылки на важные для нас предложения в тексте.</w:t>
      </w:r>
    </w:p>
    <w:p w:rsidR="007F1577" w:rsidRDefault="007F1577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</w:p>
    <w:p w:rsidR="007F1577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Примечания. 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>1) Работа на шаге 2-м дала нам материал для Вступления.</w:t>
      </w:r>
    </w:p>
    <w:p w:rsidR="000D5E93" w:rsidRPr="000D5E93" w:rsidRDefault="000D5E93" w:rsidP="000D5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</w:pPr>
      <w:r w:rsidRPr="000D5E93">
        <w:rPr>
          <w:rFonts w:ascii="Times New Roman" w:eastAsia="Times New Roman" w:hAnsi="Times New Roman" w:cs="Times New Roman"/>
          <w:color w:val="1A1A1A"/>
          <w:sz w:val="27"/>
          <w:szCs w:val="27"/>
          <w:lang w:eastAsia="ru-RU"/>
        </w:rPr>
        <w:t xml:space="preserve">2) Сочинение должно заканчиваться Заключением, о чем надо не забыть. </w:t>
      </w:r>
    </w:p>
    <w:p w:rsidR="00F95505" w:rsidRPr="007F1577" w:rsidRDefault="00F95505">
      <w:pPr>
        <w:rPr>
          <w:rFonts w:ascii="Times New Roman" w:hAnsi="Times New Roman" w:cs="Times New Roman"/>
          <w:sz w:val="27"/>
          <w:szCs w:val="27"/>
        </w:rPr>
      </w:pPr>
    </w:p>
    <w:sectPr w:rsidR="00F95505" w:rsidRPr="007F1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E93"/>
    <w:rsid w:val="0006266A"/>
    <w:rsid w:val="000D5E93"/>
    <w:rsid w:val="007F1577"/>
    <w:rsid w:val="008B74FF"/>
    <w:rsid w:val="00D95D00"/>
    <w:rsid w:val="00F0614C"/>
    <w:rsid w:val="00F9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062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062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2024-08-16T07:22:00Z</cp:lastPrinted>
  <dcterms:created xsi:type="dcterms:W3CDTF">2024-08-13T06:44:00Z</dcterms:created>
  <dcterms:modified xsi:type="dcterms:W3CDTF">2024-08-16T07:26:00Z</dcterms:modified>
</cp:coreProperties>
</file>